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8"/>
          <w:szCs w:val="28"/>
          <w:vertAlign w:val="baseline"/>
        </w:rPr>
      </w:pPr>
      <w:r w:rsidDel="00000000" w:rsidR="00000000" w:rsidRPr="00000000">
        <w:rPr>
          <w:rtl w:val="0"/>
        </w:rPr>
      </w:r>
    </w:p>
    <w:p w:rsidR="00000000" w:rsidDel="00000000" w:rsidP="00000000" w:rsidRDefault="00000000" w:rsidRPr="00000000" w14:paraId="00000002">
      <w:pPr>
        <w:pStyle w:val="Title"/>
        <w:rPr>
          <w:sz w:val="28"/>
          <w:szCs w:val="28"/>
          <w:vertAlign w:val="baseline"/>
        </w:rPr>
      </w:pPr>
      <w:r w:rsidDel="00000000" w:rsidR="00000000" w:rsidRPr="00000000">
        <w:rPr>
          <w:b w:val="1"/>
          <w:bCs w:val="1"/>
          <w:sz w:val="28"/>
          <w:szCs w:val="28"/>
          <w:vertAlign w:val="baseline"/>
          <w:rtl w:val="0"/>
        </w:rPr>
        <w:t xml:space="preserve">Centro Romeu Cascaes</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Portuguese-American Community Center</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Scholarship</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Harrison, NJ</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08">
      <w:pPr>
        <w:pStyle w:val="Heading1"/>
        <w:rPr>
          <w:vertAlign w:val="baseline"/>
        </w:rPr>
      </w:pPr>
      <w:r w:rsidDel="00000000" w:rsidR="00000000" w:rsidRPr="00000000">
        <w:rPr>
          <w:b w:val="1"/>
          <w:bCs w:val="1"/>
          <w:vertAlign w:val="baseline"/>
          <w:rtl w:val="0"/>
        </w:rPr>
        <w:t xml:space="preserve">I.</w:t>
        <w:tab/>
      </w:r>
      <w:r w:rsidDel="00000000" w:rsidR="00000000" w:rsidRPr="00000000">
        <w:rPr>
          <w:b w:val="1"/>
          <w:bCs w:val="1"/>
          <w:u w:val="single"/>
          <w:vertAlign w:val="baseline"/>
          <w:rtl w:val="0"/>
        </w:rPr>
        <w:t xml:space="preserve">Philosophy</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Centro Romeu Cascaes Portuguese American Community Center of Harrison, NJ established this scholarship in the hope that it will promote academic excellence within the community it serves.  The Center is fully committed to the ideal that education is not only the great equalizer, but also the fundamental element for a sound society:  an independent human spirit and the provider of unlimited rewards.</w:t>
      </w:r>
    </w:p>
    <w:p w:rsidR="00000000" w:rsidDel="00000000" w:rsidP="00000000" w:rsidRDefault="00000000" w:rsidRPr="00000000" w14:paraId="0000000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furnish the means of acquiring knowledge” John Quincy Adams is attributed as having said, “is…the greatest benefit that can be conferred upon mankind.”  Toward that end, it is hoped that, with this modest scholarship, the Center is doing its part in bettering our community and constructing concrete foundations for building better educated and enlightened members of our society.</w:t>
      </w:r>
    </w:p>
    <w:p w:rsidR="00000000" w:rsidDel="00000000" w:rsidP="00000000" w:rsidRDefault="00000000" w:rsidRPr="00000000" w14:paraId="0000000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It is our only desire that the recipients of this scholarship will, in time, reciprocate by using their knowledge and wisdom for their own betterment and by sharing it with the members of this Center and the community of which they are a part.</w:t>
      </w:r>
    </w:p>
    <w:p w:rsidR="00000000" w:rsidDel="00000000" w:rsidP="00000000" w:rsidRDefault="00000000" w:rsidRPr="00000000" w14:paraId="0000000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II.</w:t>
        <w:tab/>
      </w:r>
      <w:r w:rsidDel="00000000" w:rsidR="00000000" w:rsidRPr="00000000">
        <w:rPr>
          <w:rFonts w:ascii="Arial" w:cs="Arial" w:eastAsia="Arial" w:hAnsi="Arial"/>
          <w:b w:val="1"/>
          <w:bCs w:val="1"/>
          <w:u w:val="single"/>
          <w:vertAlign w:val="baseline"/>
          <w:rtl w:val="0"/>
        </w:rPr>
        <w:t xml:space="preserve">Criteria for Eligibility</w:t>
      </w:r>
      <w:r w:rsidDel="00000000" w:rsidR="00000000" w:rsidRPr="00000000">
        <w:rPr>
          <w:rtl w:val="0"/>
        </w:rPr>
      </w:r>
    </w:p>
    <w:p w:rsidR="00000000" w:rsidDel="00000000" w:rsidP="00000000" w:rsidRDefault="00000000" w:rsidRPr="00000000" w14:paraId="0000001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 enrolled high school student of Portuguese-American lineage who is a current resident of Harrison or who is a member of or whose parent is a member of the Centro Romeu Cascaes; highest grade point average (class rank); the completion of an essay on community involvement and ties to the Center.  </w:t>
      </w:r>
      <w:r w:rsidDel="00000000" w:rsidR="00000000" w:rsidRPr="00000000">
        <w:rPr>
          <w:rFonts w:ascii="Arial" w:cs="Arial" w:eastAsia="Arial" w:hAnsi="Arial"/>
          <w:i w:val="1"/>
          <w:iCs w:val="1"/>
          <w:u w:val="single"/>
          <w:vertAlign w:val="baseline"/>
          <w:rtl w:val="0"/>
        </w:rPr>
        <w:t xml:space="preserve">Any application not complete or lacking the required information will be rejected.</w:t>
      </w:r>
      <w:r w:rsidDel="00000000" w:rsidR="00000000" w:rsidRPr="00000000">
        <w:rPr>
          <w:rtl w:val="0"/>
        </w:rPr>
      </w:r>
    </w:p>
    <w:p w:rsidR="00000000" w:rsidDel="00000000" w:rsidP="00000000" w:rsidRDefault="00000000" w:rsidRPr="00000000" w14:paraId="0000001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i w:val="1"/>
          <w:iCs w:val="1"/>
          <w:vertAlign w:val="baseline"/>
          <w:rtl w:val="0"/>
        </w:rPr>
        <w:t xml:space="preserve">Portuguese Americans</w:t>
      </w:r>
      <w:r w:rsidDel="00000000" w:rsidR="00000000" w:rsidRPr="00000000">
        <w:rPr>
          <w:rtl w:val="0"/>
        </w:rPr>
      </w:r>
    </w:p>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Only US citizens or legal residents of Portuguese descent who are graduating high school seniors are eligible to apply for this scholarship.  Proof must be submitted with the application.</w:t>
      </w:r>
    </w:p>
    <w:p w:rsidR="00000000" w:rsidDel="00000000" w:rsidP="00000000" w:rsidRDefault="00000000" w:rsidRPr="00000000" w14:paraId="0000001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i w:val="1"/>
          <w:iCs w:val="1"/>
          <w:vertAlign w:val="baseline"/>
          <w:rtl w:val="0"/>
        </w:rPr>
        <w:t xml:space="preserve">Grade Point Average (GPA)</w:t>
      </w:r>
      <w:r w:rsidDel="00000000" w:rsidR="00000000" w:rsidRPr="00000000">
        <w:rPr>
          <w:rtl w:val="0"/>
        </w:rPr>
      </w:r>
    </w:p>
    <w:p w:rsidR="00000000" w:rsidDel="00000000" w:rsidP="00000000" w:rsidRDefault="00000000" w:rsidRPr="00000000" w14:paraId="0000001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Candidates must prove achievement of a grade point average of 3.25 or greater.  Applicants must submit an original copy of their most recent transcripts.</w:t>
      </w:r>
    </w:p>
    <w:p w:rsidR="00000000" w:rsidDel="00000000" w:rsidP="00000000" w:rsidRDefault="00000000" w:rsidRPr="00000000" w14:paraId="0000001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i w:val="1"/>
          <w:iCs w:val="1"/>
          <w:vertAlign w:val="baseline"/>
          <w:rtl w:val="0"/>
        </w:rPr>
        <w:t xml:space="preserve">Essay</w:t>
      </w:r>
      <w:r w:rsidDel="00000000" w:rsidR="00000000" w:rsidRPr="00000000">
        <w:rPr>
          <w:rtl w:val="0"/>
        </w:rPr>
      </w:r>
    </w:p>
    <w:p w:rsidR="00000000" w:rsidDel="00000000" w:rsidP="00000000" w:rsidRDefault="00000000" w:rsidRPr="00000000" w14:paraId="0000001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3"/>
          <w:szCs w:val="23"/>
          <w:vertAlign w:val="baseline"/>
        </w:rPr>
      </w:pPr>
      <w:r w:rsidDel="00000000" w:rsidR="00000000" w:rsidRPr="00000000">
        <w:rPr>
          <w:rFonts w:ascii="Arial" w:cs="Arial" w:eastAsia="Arial" w:hAnsi="Arial"/>
          <w:vertAlign w:val="baseline"/>
          <w:rtl w:val="0"/>
        </w:rPr>
        <w:t xml:space="preserve">A typed (double spaced) essay in either English or Portuguese is to be submitted with the application.  The theme is Experiences with Community Involvement.</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14:paraId="00000020">
      <w:pPr>
        <w:jc w:val="both"/>
        <w:rPr>
          <w:rFonts w:ascii="Arial" w:cs="Arial" w:eastAsia="Arial" w:hAnsi="Arial"/>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1">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III.</w:t>
        <w:tab/>
      </w:r>
      <w:r w:rsidDel="00000000" w:rsidR="00000000" w:rsidRPr="00000000">
        <w:rPr>
          <w:rFonts w:ascii="Arial" w:cs="Arial" w:eastAsia="Arial" w:hAnsi="Arial"/>
          <w:b w:val="1"/>
          <w:bCs w:val="1"/>
          <w:u w:val="single"/>
          <w:vertAlign w:val="baseline"/>
          <w:rtl w:val="0"/>
        </w:rPr>
        <w:t xml:space="preserve">Selection of Scholarship Recipients</w:t>
      </w:r>
      <w:r w:rsidDel="00000000" w:rsidR="00000000" w:rsidRPr="00000000">
        <w:rPr>
          <w:rtl w:val="0"/>
        </w:rPr>
      </w:r>
    </w:p>
    <w:p w:rsidR="00000000" w:rsidDel="00000000" w:rsidP="00000000" w:rsidRDefault="00000000" w:rsidRPr="00000000" w14:paraId="0000002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scholarship committee consisting of three members of the Centro Romeu Cascaes will select at least one scholarship recipient, providing sufficient candidates, meeting all criteria, apply.</w:t>
      </w:r>
    </w:p>
    <w:p w:rsidR="00000000" w:rsidDel="00000000" w:rsidP="00000000" w:rsidRDefault="00000000" w:rsidRPr="00000000" w14:paraId="0000002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IV.</w:t>
        <w:tab/>
      </w:r>
      <w:r w:rsidDel="00000000" w:rsidR="00000000" w:rsidRPr="00000000">
        <w:rPr>
          <w:rFonts w:ascii="Arial" w:cs="Arial" w:eastAsia="Arial" w:hAnsi="Arial"/>
          <w:b w:val="1"/>
          <w:bCs w:val="1"/>
          <w:u w:val="single"/>
          <w:vertAlign w:val="baseline"/>
          <w:rtl w:val="0"/>
        </w:rPr>
        <w:t xml:space="preserve">Amount of Scholarship</w:t>
      </w:r>
      <w:r w:rsidDel="00000000" w:rsidR="00000000" w:rsidRPr="00000000">
        <w:rPr>
          <w:rtl w:val="0"/>
        </w:rPr>
      </w:r>
    </w:p>
    <w:p w:rsidR="00000000" w:rsidDel="00000000" w:rsidP="00000000" w:rsidRDefault="00000000" w:rsidRPr="00000000" w14:paraId="0000002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$750.00 scholarship will be awarded to each recipient.</w:t>
      </w:r>
    </w:p>
    <w:p w:rsidR="00000000" w:rsidDel="00000000" w:rsidP="00000000" w:rsidRDefault="00000000" w:rsidRPr="00000000" w14:paraId="0000002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V.</w:t>
        <w:tab/>
      </w:r>
      <w:r w:rsidDel="00000000" w:rsidR="00000000" w:rsidRPr="00000000">
        <w:rPr>
          <w:rFonts w:ascii="Arial" w:cs="Arial" w:eastAsia="Arial" w:hAnsi="Arial"/>
          <w:b w:val="1"/>
          <w:bCs w:val="1"/>
          <w:u w:val="single"/>
          <w:vertAlign w:val="baseline"/>
          <w:rtl w:val="0"/>
        </w:rPr>
        <w:t xml:space="preserve">Deadlines</w:t>
      </w:r>
      <w:r w:rsidDel="00000000" w:rsidR="00000000" w:rsidRPr="00000000">
        <w:rPr>
          <w:rtl w:val="0"/>
        </w:rPr>
      </w:r>
    </w:p>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i w:val="0"/>
          <w:iCs w:val="0"/>
          <w:vertAlign w:val="baseline"/>
        </w:rPr>
      </w:pPr>
      <w:r w:rsidDel="00000000" w:rsidR="00000000" w:rsidRPr="00000000">
        <w:rPr>
          <w:rFonts w:ascii="Arial" w:cs="Arial" w:eastAsia="Arial" w:hAnsi="Arial"/>
          <w:vertAlign w:val="baseline"/>
          <w:rtl w:val="0"/>
        </w:rPr>
        <w:t xml:space="preserve">Applications will be made available on April1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of every year through the Center and must be returned by May 15,2026.  </w:t>
      </w:r>
      <w:r w:rsidDel="00000000" w:rsidR="00000000" w:rsidRPr="00000000">
        <w:rPr>
          <w:rFonts w:ascii="Arial" w:cs="Arial" w:eastAsia="Arial" w:hAnsi="Arial"/>
          <w:i w:val="1"/>
          <w:iCs w:val="1"/>
          <w:u w:val="single"/>
          <w:vertAlign w:val="baseline"/>
          <w:rtl w:val="0"/>
        </w:rPr>
        <w:t xml:space="preserve">Please note only fully completed applications will be considered.</w:t>
      </w:r>
      <w:r w:rsidDel="00000000" w:rsidR="00000000" w:rsidRPr="00000000">
        <w:rPr>
          <w:rFonts w:ascii="Arial" w:cs="Arial" w:eastAsia="Arial" w:hAnsi="Arial"/>
          <w:vertAlign w:val="baseline"/>
          <w:rtl w:val="0"/>
        </w:rPr>
        <w:t xml:space="preserve">  The winner(s) will be announced by mid-June.  Scholarships will be presented at the Centro Romeu Cascaes anniversary dinner in November.  </w:t>
      </w:r>
      <w:r w:rsidDel="00000000" w:rsidR="00000000" w:rsidRPr="00000000">
        <w:rPr>
          <w:rFonts w:ascii="Arial" w:cs="Arial" w:eastAsia="Arial" w:hAnsi="Arial"/>
          <w:i w:val="1"/>
          <w:iCs w:val="1"/>
          <w:u w:val="single"/>
          <w:vertAlign w:val="baseline"/>
          <w:rtl w:val="0"/>
        </w:rPr>
        <w:t xml:space="preserve">The winner(s) must be present at the dinner to be awarded the scholarship</w:t>
      </w:r>
      <w:r w:rsidDel="00000000" w:rsidR="00000000" w:rsidRPr="00000000">
        <w:rPr>
          <w:rFonts w:ascii="Arial" w:cs="Arial" w:eastAsia="Arial" w:hAnsi="Arial"/>
          <w:i w:val="1"/>
          <w:iCs w:val="1"/>
          <w:vertAlign w:val="baseline"/>
          <w:rtl w:val="0"/>
        </w:rPr>
        <w:t xml:space="preserve">.</w:t>
      </w:r>
      <w:r w:rsidDel="00000000" w:rsidR="00000000" w:rsidRPr="00000000">
        <w:rPr>
          <w:rtl w:val="0"/>
        </w:rPr>
      </w:r>
    </w:p>
    <w:p w:rsidR="00000000" w:rsidDel="00000000" w:rsidP="00000000" w:rsidRDefault="00000000" w:rsidRPr="00000000" w14:paraId="0000002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Completed applications should be received By May 15 202</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at:</w:t>
      </w:r>
    </w:p>
    <w:p w:rsidR="00000000" w:rsidDel="00000000" w:rsidP="00000000" w:rsidRDefault="00000000" w:rsidRPr="00000000" w14:paraId="0000002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Centro Romeu Cascaes</w:t>
      </w:r>
    </w:p>
    <w:p w:rsidR="00000000" w:rsidDel="00000000" w:rsidP="00000000" w:rsidRDefault="00000000" w:rsidRPr="00000000" w14:paraId="00000030">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Portuguese American Community Center</w:t>
      </w:r>
    </w:p>
    <w:p w:rsidR="00000000" w:rsidDel="00000000" w:rsidP="00000000" w:rsidRDefault="00000000" w:rsidRPr="00000000" w14:paraId="0000003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Attention Scholarship Committee</w:t>
      </w:r>
    </w:p>
    <w:p w:rsidR="00000000" w:rsidDel="00000000" w:rsidP="00000000" w:rsidRDefault="00000000" w:rsidRPr="00000000" w14:paraId="0000003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14 North Frank Rodgers Boulevard</w:t>
      </w:r>
    </w:p>
    <w:p w:rsidR="00000000" w:rsidDel="00000000" w:rsidP="00000000" w:rsidRDefault="00000000" w:rsidRPr="00000000" w14:paraId="0000003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Harrison, NJ  07029</w:t>
      </w:r>
    </w:p>
    <w:sectPr>
      <w:pgSz w:h="15840" w:w="12240" w:orient="portrait"/>
      <w:pgMar w:bottom="288"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ykUPBOdsCytK7bZuCRzY5WExg==">CgMxLjA4AHIhMUhDLWxoRUlYY3V3dm1MdWRzeUlDOWVnNUVpaU9ScU1q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